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D4" w:rsidRPr="008764D4" w:rsidRDefault="008764D4" w:rsidP="008764D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64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</w:t>
      </w:r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ИНФОРМАЦИЯ</w:t>
      </w:r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 исполнению Федерального закона № 261 от 23.11.2009 г.</w:t>
      </w:r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домов, и об иных требованиях указанного выше Федерального закона.</w:t>
      </w:r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Обязательна ли установка приборов учёта энергоресурсов?</w:t>
      </w:r>
    </w:p>
    <w:p w:rsidR="008764D4" w:rsidRPr="008764D4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Да, обязательна. Согласно закону расчёты за энергетические ресурсы, включая воду, должны осуществляться на основании данных об их количественном значении, определенных при помощи приборов учёта.</w:t>
      </w:r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 какие сроки необходимо установить приборы учета энергоресурсов?</w:t>
      </w:r>
    </w:p>
    <w:p w:rsidR="008764D4" w:rsidRPr="008764D4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Федеральным законом от 23.11.2009 № 261-ФЗ на собственников помещений в многоквартирных домах и собственников жилых домов возложена обязанность по установке приборов учета энергоресурсов.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В соответствии с Федеральным законом (в ред. от 18.07.2011) от 23.11.2009 № 261-ФЗ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 xml:space="preserve">С 1 января 2012 г. вводимые в эксплуатацию и реконструируемые многоквартирные жилые дома должны оснащаться индивидуальными теплосчётчиками в </w:t>
      </w:r>
      <w:proofErr w:type="spell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квартирах</w:t>
      </w:r>
      <w:proofErr w:type="gram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.С</w:t>
      </w:r>
      <w:proofErr w:type="spellEnd"/>
      <w:proofErr w:type="gram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момента принятия закона не допускается ввод в эксплуатацию зданий, строений, сооружений без оснащения их приборами учёта энергоресурсов и воды.</w:t>
      </w:r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Кто должен оплачивать установку приборов учёта?</w:t>
      </w:r>
    </w:p>
    <w:p w:rsidR="008764D4" w:rsidRPr="008764D4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приборов учёта.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Если собственник не в состоянии оплатить прибор учёта и его установку сразу, организация-поставщик энергоресурсов обязана предоставить рассрочку по платежам со сроком до 5 лет.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Установка коллективных приборов учета осуществляется за счет средств собственников помещений в многоквартирном доме.</w:t>
      </w:r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Нужно ли собственникам помещений многоквартирного дома собирать общее собрание для принятия решения об установке приборов учёта?</w:t>
      </w:r>
    </w:p>
    <w:p w:rsidR="008764D4" w:rsidRPr="008764D4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Да, нужно. Прежде чем приступать к организации в доме учёта тепла, необходимо коллективное решение собственников, принятое большинством голосов на общем собрании. Поскольку будущий узел учёта станет общедомовой собственностью, оплата оборудования и работ целиком или частично (в случае участия в федеральных, областных или муниципальных программах) распределяется между всеми собственниками квартир.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 xml:space="preserve">Задача управляющей компании или правления ТСЖ, ЖСК – донести информацию до собственников, что установка приборов учёта необходима согласно закону об 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 xml:space="preserve">энергосбережении и отказ от установки грозит принудительными мерами по установке приборов учёта со стороны </w:t>
      </w:r>
      <w:proofErr w:type="spell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энергоснабжающей</w:t>
      </w:r>
      <w:proofErr w:type="spell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оборудования.</w:t>
      </w:r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Какую выгоду получит потребитель при установке прибора учета?</w:t>
      </w:r>
    </w:p>
    <w:p w:rsidR="008764D4" w:rsidRPr="008764D4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Установка прибора учета направлена, прежде всего, к переходу на оплату за фактическую величину потребленного ресурса, определяемого по показаниям прибора учета.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В соответствии с Правилами предоставления коммунальных услуг гражданам, утвержденными постановлением Правительства РФ от 23.05.2006 № 307, на примере многоквартирного дома, в помещениях которого отсутствуют коллективные приборы учета, и наличии общих и индивидуальных приборов учета энергоресурсов можно отметить следующее. В случае</w:t>
      </w:r>
      <w:proofErr w:type="gram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,</w:t>
      </w:r>
      <w:proofErr w:type="gram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если величина норматива потребления коммунальной услуги меньше фактической величины потребления ресурса, измеренного по показаниям прибора учета, то при установке прибора учета размер платы, вследствие возросшего фактического потребления ресурса, увеличится, а если норматив был высокий – то граждане соответственно будут платить меньше.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</w:r>
      <w:proofErr w:type="gram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Если в доме установлен коллективный прибор учета, то размер платы за коммунальную услугу (холодное водоснабжение, горячее водоснабжение, газоснабжение и электроснабжение) для граждан, установивших индивидуальный приборы учета, будет зависеть от отношения объема коммунального ресурса, определенного по показаниям коллективного прибора учета, к сумме объема ресурса, измеренного индивидуальными приборами учета, и объема ресурса, определенного исходя из норматива потребления коммунальной услуги.</w:t>
      </w:r>
      <w:proofErr w:type="gram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Вышеуказанные Правила предоставления коммунальных услуг гражданам утратят силу в связи с принятием постановления Правительства РФ от 06.05.2011 № 354 со дня вступления в силу Правил предоставления коммунальных услуг собственникам и пользователям помещений в многоквартирных домах и жилых домов.</w:t>
      </w:r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Есть ли исключения из требований по установке приборов учета?</w:t>
      </w:r>
    </w:p>
    <w:p w:rsidR="008764D4" w:rsidRPr="008764D4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proofErr w:type="gram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На основании ч. 1 ст. 13 Федерального закона от 23.11.2009 № 261-ФЗ требования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</w:t>
      </w:r>
      <w:proofErr w:type="gram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тепловой </w:t>
      </w:r>
      <w:proofErr w:type="gram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энергии</w:t>
      </w:r>
      <w:proofErr w:type="gram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которых составляет менее чем две десятых </w:t>
      </w:r>
      <w:proofErr w:type="spell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гигакалории</w:t>
      </w:r>
      <w:proofErr w:type="spell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в час (в отношении организации учета используемой тепловой энергии).</w:t>
      </w:r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Кто имеет право устанавливать приборы учёта энергоресурсов?</w:t>
      </w:r>
    </w:p>
    <w:p w:rsidR="008764D4" w:rsidRPr="008764D4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членом СРО в строительстве и иметь выданное СРО свидетельство о допуске к данному конкретному виду работ.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 xml:space="preserve">До 1 июля 2010 г. </w:t>
      </w:r>
      <w:proofErr w:type="spell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энергоснабжающие</w:t>
      </w:r>
      <w:proofErr w:type="spell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организации должны были предоставить собственникам помещений в многоквартирных домах, лицам, ответственным за содержание многоквартирных домов и лицам, представляющим интересы собственников, предложения об оснащении приборами учёта используемых энергоресурсов.</w:t>
      </w:r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Кто участвует в оформлении акта ввода индивидуального прибора учета в эксплуатацию? Имеет ли право исполнитель коммунальной услуги требовать деньги за пломбирование и последующее обслуживание счетчиков?</w:t>
      </w:r>
    </w:p>
    <w:p w:rsidR="008764D4" w:rsidRPr="008764D4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После установки индивидуального прибора учета потребитель должен направить заявление исполнителю коммунальной услуги (управляющая организация, товарищество собственников жилья, а при непосредственном управлении – </w:t>
      </w:r>
      <w:proofErr w:type="spell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ресурсоснабжающая</w:t>
      </w:r>
      <w:proofErr w:type="spell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организация) о согласовании установки прибора учета и внесении необходимых изменений в договор на поставку ресурса.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После подачи заявления представитель исполнителя коммунальной услуги, организация, установившая прибор учета, и потребитель оформляют акт ввода прибора учета в эксплуатацию.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 xml:space="preserve">В целях </w:t>
      </w:r>
      <w:proofErr w:type="gram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исключения случаев бесконтрольного демонтажа прибора учета</w:t>
      </w:r>
      <w:proofErr w:type="gram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производится пломбирование установки прибора учета.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Необходимо отметить, что поскольку ввод прибора учета в эксплуатацию может быть осуществлен только исполнителем коммунальной услуги,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По желанию потребитель вправе заключить договор о техническом обслуживании прибора учета. Техническое обслуживание прибора учета может включать работы по прочистке фильтров, проверке сохранности пломб, осмотру состояния и визуальному контролю работы счетчиков.</w:t>
      </w:r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Какую ответственность несут собственники за отказ от установки приборов учёта?</w:t>
      </w:r>
    </w:p>
    <w:p w:rsidR="008764D4" w:rsidRPr="008764D4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Если до 1 июля 2012 г. т до 1 января 2015 г. (см. выше) в ответ на предложения по установке приборов учёта от поставщика энергоресурсов потребитель не установит счётчик, то </w:t>
      </w:r>
      <w:proofErr w:type="spell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энергоснабжающая</w:t>
      </w:r>
      <w:proofErr w:type="spell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организация вправе принудительно его установить, и взыскать по суду с потребителя все расходы по установке плюс судебные издержки.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</w:r>
      <w:proofErr w:type="spell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Ресурсоснабжающие</w:t>
      </w:r>
      <w:proofErr w:type="spell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организации не вправе отказать обратившимся к ним лицам в заключени</w:t>
      </w:r>
      <w:proofErr w:type="gram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и</w:t>
      </w:r>
      <w:proofErr w:type="gram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договора, регулирующего условия установки, замены и (или) эксплуатации приборов учёта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приказом Министерства энергетики Российской Федерации от 07.04.2010 № 149.</w:t>
      </w:r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Кто осуществляет </w:t>
      </w:r>
      <w:proofErr w:type="gramStart"/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контроль за</w:t>
      </w:r>
      <w:proofErr w:type="gramEnd"/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соблюдением обязанностей по установке приборов учёта энергоресурсов?</w:t>
      </w:r>
    </w:p>
    <w:p w:rsidR="008764D4" w:rsidRPr="008764D4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proofErr w:type="gram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Контроль за</w:t>
      </w:r>
      <w:proofErr w:type="gram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соблюдением данных обязанностей осуществляет Федеральная антимонопольная служба (ФАС) и Федеральная служба по экологическому, технологическому и атомному надзору (</w:t>
      </w:r>
      <w:proofErr w:type="spell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Ростехнадзор</w:t>
      </w:r>
      <w:proofErr w:type="spell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) и их территориальные органы в субъектах РФ.</w:t>
      </w:r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Предусмотрены ли штрафные санкции за не соблюдение обязанностей по установке приборов учёта энергоресурсов?</w:t>
      </w:r>
    </w:p>
    <w:p w:rsidR="008764D4" w:rsidRPr="008764D4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Да, предусмотрены. Законом об энергосбережении (статья 37) внесены поправки в Кодекс Российской Федерации об административных правонарушениях (КоАП).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Несоблюдение требований законодательства об установке приборов учёта (стадии проектирования, реконструкции, капитального ремонта, строительства) – штраф на должностных лиц от 20 до 30 тыс. руб., на организацию от 500 до 600 тыс. руб.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 xml:space="preserve">Несоблюдение требований к поставщикам энергоресурсов по предложению установки приборов учёта собственникам жилых домов, дачных, садовых домов и их представителям. </w:t>
      </w:r>
      <w:proofErr w:type="gram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Штраф на должностных лиц от 20 до 30 тыс. руб., на </w:t>
      </w:r>
      <w:proofErr w:type="spell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юрлиц</w:t>
      </w:r>
      <w:proofErr w:type="spell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от 100 до 150 тыс. руб.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 xml:space="preserve">Необоснованный отказ или уклонение организации, на которую возложена обязанность по установке, замене, эксплуатации приборов учёта используемых энергетических ресурсов, от 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заключения соответствующего договора и (или) от его исполнения, а равно нарушение установленного порядка его заключения, либо несоблюдение установленных для нее в качестве обязательных</w:t>
      </w:r>
      <w:proofErr w:type="gram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требований об установке, замене, эксплуатации приборов учёта используемых энергетических ресурсов – штраф на должностных лиц от 20 до 30 тыс. рублей; </w:t>
      </w:r>
      <w:proofErr w:type="gram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на ИП – от 20 до 30 тыс. руб.; на юридических лиц – от 50 до 100 тыс. руб.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 xml:space="preserve">Несоблюдение требований об оснащении жилого дома приборами учёта лицами, ответственными за содержание многоквартирных домов – штраф на ответственное лицо от 10 до 15 тыс. руб., на </w:t>
      </w:r>
      <w:proofErr w:type="spell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юрлиц</w:t>
      </w:r>
      <w:proofErr w:type="spell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от 20 до 30 тыс. руб.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Несоблюдение требований об оснащении нежилых зданий, строений, сооружений приборами учёта лицами</w:t>
      </w:r>
      <w:proofErr w:type="gram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, </w:t>
      </w:r>
      <w:proofErr w:type="gram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ответственными за их содержание – штраф на должностных лиц от 10 до 15 тыс. руб., на ИП от 25 до 35 тыс. руб., на </w:t>
      </w:r>
      <w:proofErr w:type="spell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юрлиц</w:t>
      </w:r>
      <w:proofErr w:type="spell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от 100 до 150 тыс. руб.</w:t>
      </w:r>
      <w:proofErr w:type="gramEnd"/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Кто осуществляет техническое обслуживание и ремонт приборов учёта?</w:t>
      </w:r>
    </w:p>
    <w:p w:rsidR="008764D4" w:rsidRPr="008764D4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Собственник обязан обеспечить эксплуатацию приборов учёта в соответствии с техническими требованиями на прибор. Таким образом, у владельца узла учёта должен быть заключен договор на техническое обслуживание приборов учёта с обслуживающей организацией (например, это может быть организация по установке приборов учёта, </w:t>
      </w:r>
      <w:proofErr w:type="spell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энергоснабжающая</w:t>
      </w:r>
      <w:proofErr w:type="spell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организация, управляющая компания).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Работы по ремонту приборов учёта выполняются на предприятиях-изготовителях приборов или специализированном ремонтном предприятии в соответствии с утвержденным технологическим процессом. После ремонта прибора учёта необходимо провести внеочередную поверку.</w:t>
      </w:r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Кто осуществляет и оплачивает поверку приборов учёта?</w:t>
      </w:r>
    </w:p>
    <w:p w:rsidR="008764D4" w:rsidRPr="008764D4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В обязанности собственника входит обеспечение достоверности показаний приборов учёта, в частности, их своевременная метрологическая поверка, т.е. </w:t>
      </w:r>
      <w:proofErr w:type="gram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поверка</w:t>
      </w:r>
      <w:proofErr w:type="gram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оплачивается из собственных средств собственника.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Метрологическое обеспечение достоверности показаний приборов учёта заключается в периодической их поверке в специализированной организации (например, в лаборатории регионального центра стандартизации и метрологии или в организации, имеющей в своем распоряжении соответствующие испытательные лаборатории).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На основании постановления правительства РФ от 20.04.10 № 250, начиная с 2012 г. поверка средств измерений количества электроэнергии, расхода холодной и горячей воды и газа, должна осуществляться только аккредитованными государственными региональными центрами метрологии. Поскольку в устройство узла учёта тепловой энергии входит и расходомер, то это требование будет относиться и к коммерческому учёту тепловой энергии.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Суть метрологической поверки заключается в испытаниях прибора учёта на более точном оборудовании.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 xml:space="preserve">Периодичность поверки указана в паспорте на прибор учёта. </w:t>
      </w:r>
      <w:proofErr w:type="spell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Межповерочный</w:t>
      </w:r>
      <w:proofErr w:type="spell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интервал (МПИ) приборов учёта тепловой энергии и счётчика горячей воды, как правило, составляет 4 года, а счётчика холодной воды – 6 лет.</w:t>
      </w:r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Каковы последствия эксплуатации непроверенных приборов?</w:t>
      </w:r>
    </w:p>
    <w:p w:rsidR="008764D4" w:rsidRPr="008764D4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последствиями. Непосредственно на время проведения поверки разрешается оплата услуг по усреднённому расходу.</w:t>
      </w:r>
    </w:p>
    <w:p w:rsidR="008764D4" w:rsidRPr="008764D4" w:rsidRDefault="008764D4" w:rsidP="008764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Какие приборы учёта энергии можно применять?</w:t>
      </w:r>
    </w:p>
    <w:p w:rsidR="008764D4" w:rsidRPr="008764D4" w:rsidRDefault="008764D4" w:rsidP="008705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Следует устанавливать только те приборы учёта, которые включены в государственный реестр средств измерений и допущенные к применению на территории Российской Федерации.</w:t>
      </w:r>
      <w:bookmarkStart w:id="0" w:name="_GoBack"/>
      <w:bookmarkEnd w:id="0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 xml:space="preserve">Однако даже включение прибора в </w:t>
      </w:r>
      <w:proofErr w:type="spell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Госреестр</w:t>
      </w:r>
      <w:proofErr w:type="spell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не гарантирует его качества. Поэтому необходимо вводить систему качества в теплоснабжении, помогающую теплоснабжающим и </w:t>
      </w:r>
      <w:proofErr w:type="spellStart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теплопотребляющим</w:t>
      </w:r>
      <w:proofErr w:type="spellEnd"/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организациям применять передовой опыт, прогрессивное оборудование 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и новые технологические решения в области коммерческого учёта тепловой энергии.</w:t>
      </w:r>
      <w:r w:rsidRPr="008764D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br/>
        <w:t>Кроме того, правилами пользования электрической, тепловой энергии, воды и газа установлены требования к классу точности применяемых приборов учёта не ниже установленного порога. Класс точности – это возможная погрешность прибора учёта в диапазоне измерений, выраженная в процентах. Чем больше число, обозначающее класс точности, тем ниже точность прибора.</w:t>
      </w:r>
    </w:p>
    <w:p w:rsidR="005C117A" w:rsidRDefault="005C117A"/>
    <w:sectPr w:rsidR="005C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D4"/>
    <w:rsid w:val="005C117A"/>
    <w:rsid w:val="00870555"/>
    <w:rsid w:val="0087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4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2017-03-02T11:00:00Z</dcterms:created>
  <dcterms:modified xsi:type="dcterms:W3CDTF">2017-03-02T11:08:00Z</dcterms:modified>
</cp:coreProperties>
</file>