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61" w:rsidRDefault="00DD5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Нужно ли делать межевание  земельного участка</w:t>
      </w:r>
    </w:p>
    <w:p w:rsidR="00640061" w:rsidRDefault="006400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bookmarkEnd w:id="0"/>
    <w:p w:rsidR="00640061" w:rsidRDefault="00DD5E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Нередко у владельцев загородной недвижимости возникает вопрос о том, для чего нужно межевание, чем грозит отсутствие границ в Едином государственном реестре недвижимости и какие последствия могут быть.</w:t>
      </w:r>
      <w:r>
        <w:rPr>
          <w:rFonts w:ascii="Times New Roman" w:hAnsi="Times New Roman"/>
          <w:sz w:val="28"/>
          <w:szCs w:val="28"/>
        </w:rPr>
        <w:t xml:space="preserve"> Об этом в нашем сегодняшнем материале даст разъяснения заместитель начальника отдела  регистрации земельных участков и долевого участия в строительстве Управления Росреестра по РБ Полин Сергей Васильевич.</w:t>
      </w:r>
    </w:p>
    <w:p w:rsidR="00640061" w:rsidRDefault="00DD5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Межевание земельного участка – это комплекс работ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установлению, восстановлению, закреплению границ, определению площади и местоположения земельного участка. Результатом таких проведенных работ будет являться межевой план. Межеванием земельных участков занимаются кадастровые инженеры.  </w:t>
      </w:r>
    </w:p>
    <w:p w:rsidR="00640061" w:rsidRDefault="00DD5E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Суть межевых раб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заключается в точном определении границ участка и отражении их в Едином государственном реестре недвижимости (ЕГРН) на кадастровых картах. Единожды осуществив процедуру межевания, вы раз и навсегда избавите себя от возникновения возможных земельных спор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 и необходимости защиты своих имущественных прав в судебном порядке. Предусмотрите риск несоответствия заявленной площади участка фактической, не допустите самовольного захвата части вашей территории соседями. А также защитите права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близких при 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ении участка или передаче по наследству.</w:t>
      </w:r>
    </w:p>
    <w:p w:rsidR="00640061" w:rsidRDefault="00DD5E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некоторых СМИ прошла информация о том, что с 1 января 2018 года вводится запрет на пользование и распоряжение земельными участками, права на которые зарегистрированы, но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которых точно не установлены (т.е.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межевание не проводилось). Управление Росреестра по Республике Башкортостан сообщает, что данная информация не соответствует действительности. В настоящее время не предусмотрены основания для приостановления государственной регистрации прав на земельные 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астки, права на которые зарегистрированы в Едином государственном реестре недвижимости, но у которых отсутствуют сведения о координатах характерных точек их границ. Таким образом, если, к примеру, вы хотите оформить продажу участка, у которого не уточнены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границы, то это не станет препятствием для регистрации перехода права от продавца к покупателю. </w:t>
      </w:r>
    </w:p>
    <w:p w:rsidR="00640061" w:rsidRDefault="00DD5E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Вместе с тем,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рекомендует правообладателям земельных участков, не имеющих точных границ, рассмотреть возможность проведения межевания. Внесение в ЕГР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640061" w:rsidRDefault="00DD5E0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  <w:t>Как можно узнать, установлены ли границы земельного участка?</w:t>
      </w:r>
      <w:r>
        <w:rPr>
          <w:rStyle w:val="apple-converted-space"/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</w:rPr>
        <w:t> </w:t>
      </w:r>
    </w:p>
    <w:p w:rsidR="00640061" w:rsidRDefault="00DD5E0B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Для этого нужно заказать выписку из ЕГРН об основных харак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теристиках и зарегистрированных правах на объект недвижимости. Подать запрос можно даже из дома через официальный сайт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rosreestr.ru, а также обратившись лично в ближайший офис МФЦ. На сегодняшний день офисы МФЦ есть во всех районах и городах ре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спублики.</w:t>
      </w:r>
    </w:p>
    <w:p w:rsidR="00640061" w:rsidRDefault="006400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40061" w:rsidRDefault="00DD5E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Сколько времени понадобится для межевания, внесения сведений о границах участка в ЕГРН?</w:t>
      </w:r>
      <w:r>
        <w:rPr>
          <w:rStyle w:val="apple-converted-space"/>
          <w:b/>
          <w:bCs/>
          <w:color w:val="212121"/>
          <w:sz w:val="28"/>
          <w:szCs w:val="28"/>
          <w:shd w:val="clear" w:color="auto" w:fill="FFFFFF"/>
        </w:rPr>
        <w:t> </w:t>
      </w:r>
    </w:p>
    <w:p w:rsidR="00640061" w:rsidRDefault="00DD5E0B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Кадастровые работы выполняются на основании договора подряда, в котором подробно должны быть расписаны все необходимые виды работ. Обязательными приложениями к договору являются смета, утверждённая заказчиком, и задание на выполнение работ. Одним из видов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работ при проведении межевания является определение координат характерных точек границ земельного участка. Для примера, цена за одну характерную точку колеблется от 500 и до 1500 рублей.</w:t>
      </w:r>
    </w:p>
    <w:p w:rsidR="00640061" w:rsidRDefault="00DD5E0B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Также в договоре необходимо прописывать срок проведения кадастровых р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абот. Результатом межевания земельного участка является межевой план, который необходимо подать вместе с заявлением в любой офис МФЦ либо через официальный сайт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 В случае подачи документов в электронном виде, заявителю необходимо иметь электронн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ую подпись. </w:t>
      </w:r>
    </w:p>
    <w:p w:rsidR="00640061" w:rsidRDefault="00DD5E0B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Срок рассмотрения заявления о постановке земельного участка на государственный кадастровый учёт – 5 рабочих дней, при одновременной регистрации прав собственности – 10 рабочих дней. Но на сегодняшней день в Управлении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 Республике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Башкортостан зачастую такие заявления рассматриваются в более короткие сроки.</w:t>
      </w:r>
    </w:p>
    <w:p w:rsidR="00640061" w:rsidRDefault="00640061">
      <w:pPr>
        <w:pStyle w:val="ConsPlusNormal"/>
        <w:ind w:firstLine="540"/>
        <w:jc w:val="both"/>
        <w:rPr>
          <w:sz w:val="28"/>
          <w:szCs w:val="28"/>
        </w:rPr>
      </w:pPr>
    </w:p>
    <w:sectPr w:rsidR="0064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3A8"/>
    <w:multiLevelType w:val="hybridMultilevel"/>
    <w:tmpl w:val="6B30A238"/>
    <w:lvl w:ilvl="0" w:tplc="C7EC3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8C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A2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5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072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EB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1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B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46E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44B37"/>
    <w:multiLevelType w:val="hybridMultilevel"/>
    <w:tmpl w:val="677EEE58"/>
    <w:lvl w:ilvl="0" w:tplc="6C8E1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0A4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A8C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A82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8A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6F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F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C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82C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76195"/>
    <w:multiLevelType w:val="hybridMultilevel"/>
    <w:tmpl w:val="DBEC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171C"/>
    <w:multiLevelType w:val="hybridMultilevel"/>
    <w:tmpl w:val="66A08770"/>
    <w:lvl w:ilvl="0" w:tplc="38FC8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0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E6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04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29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658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C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68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5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E6D10"/>
    <w:multiLevelType w:val="hybridMultilevel"/>
    <w:tmpl w:val="8118FF50"/>
    <w:lvl w:ilvl="0" w:tplc="4F388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AF8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CF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08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6B9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56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76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40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D5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1707B"/>
    <w:multiLevelType w:val="hybridMultilevel"/>
    <w:tmpl w:val="CA7EF4AA"/>
    <w:lvl w:ilvl="0" w:tplc="E2D6A9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67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A42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236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E3A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C91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29D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0E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0FB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61"/>
    <w:rsid w:val="00640061"/>
    <w:rsid w:val="00D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itemtitle-inner-link">
    <w:name w:val="serp-item__title-inner-link"/>
    <w:basedOn w:val="a0"/>
  </w:style>
  <w:style w:type="character" w:customStyle="1" w:styleId="serp-urlitem">
    <w:name w:val="serp-url__item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itemtitle-inner-link">
    <w:name w:val="serp-item__title-inner-link"/>
    <w:basedOn w:val="a0"/>
  </w:style>
  <w:style w:type="character" w:customStyle="1" w:styleId="serp-urlitem">
    <w:name w:val="serp-url__item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94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10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72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0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84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4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3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47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4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13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142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75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9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55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A461-B751-4E1B-A86F-02A3E0F6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ishmurza</cp:lastModifiedBy>
  <cp:revision>2</cp:revision>
  <cp:lastPrinted>2016-06-14T04:15:00Z</cp:lastPrinted>
  <dcterms:created xsi:type="dcterms:W3CDTF">2018-01-29T03:54:00Z</dcterms:created>
  <dcterms:modified xsi:type="dcterms:W3CDTF">2018-01-29T03:54:00Z</dcterms:modified>
</cp:coreProperties>
</file>