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5F" w:rsidRP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  <w:r w:rsidRPr="009B7F9A">
        <w:rPr>
          <w:b/>
          <w:color w:val="000000"/>
          <w:sz w:val="28"/>
          <w:szCs w:val="28"/>
        </w:rPr>
        <w:t>Федеральным законом от 21.02.2019 № 12-ФЗ внесены изменения в Федеральный закон «</w:t>
      </w:r>
      <w:r w:rsidR="009B7F9A">
        <w:rPr>
          <w:b/>
          <w:color w:val="000000"/>
          <w:sz w:val="28"/>
          <w:szCs w:val="28"/>
        </w:rPr>
        <w:t>Об исполнительном производстве»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изменениям: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 xml:space="preserve">взыскателям предоставлено право самостоятельно </w:t>
      </w:r>
      <w:proofErr w:type="gramStart"/>
      <w:r w:rsidRPr="009B7F9A">
        <w:rPr>
          <w:color w:val="000000"/>
          <w:sz w:val="28"/>
          <w:szCs w:val="28"/>
        </w:rPr>
        <w:t>направлять</w:t>
      </w:r>
      <w:proofErr w:type="gramEnd"/>
      <w:r w:rsidRPr="009B7F9A">
        <w:rPr>
          <w:color w:val="000000"/>
          <w:sz w:val="28"/>
          <w:szCs w:val="28"/>
        </w:rPr>
        <w:t xml:space="preserve"> в банки или иные кредитные организации исполнительные документы о взыскании денежных средств или об их аресте;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лица, </w:t>
      </w:r>
      <w:r w:rsidR="005A5B5F" w:rsidRPr="009B7F9A">
        <w:rPr>
          <w:color w:val="000000"/>
          <w:sz w:val="28"/>
          <w:szCs w:val="28"/>
        </w:rPr>
        <w:t>выплачивающие должнику заработную плату и (или) иные доходы, в отношении которых статьями 99 и 101 Федерального закона «Об исполнительном производстве» установлены ограничения и (или) на которые не может быть обращено взыскание, обязаны указывать в расчётных документах соответствующий код вида дохода (взыскание не может быть обращено на суммы возмещения вреда, компенсации пострадавшим в результате техногенных катастроф, в связи с уходом</w:t>
      </w:r>
      <w:proofErr w:type="gramEnd"/>
      <w:r w:rsidR="005A5B5F" w:rsidRPr="009B7F9A">
        <w:rPr>
          <w:color w:val="000000"/>
          <w:sz w:val="28"/>
          <w:szCs w:val="28"/>
        </w:rPr>
        <w:t xml:space="preserve"> за </w:t>
      </w:r>
      <w:proofErr w:type="gramStart"/>
      <w:r w:rsidR="005A5B5F" w:rsidRPr="009B7F9A">
        <w:rPr>
          <w:color w:val="000000"/>
          <w:sz w:val="28"/>
          <w:szCs w:val="28"/>
        </w:rPr>
        <w:t>нетрудоспособными</w:t>
      </w:r>
      <w:proofErr w:type="gramEnd"/>
      <w:r w:rsidR="005A5B5F" w:rsidRPr="009B7F9A">
        <w:rPr>
          <w:color w:val="000000"/>
          <w:sz w:val="28"/>
          <w:szCs w:val="28"/>
        </w:rPr>
        <w:t>, расходы на командировку, суммы, выплачиваемые в связи с рождением ребенка, материнский капитал</w:t>
      </w:r>
      <w:r>
        <w:rPr>
          <w:color w:val="000000"/>
          <w:sz w:val="28"/>
          <w:szCs w:val="28"/>
        </w:rPr>
        <w:t xml:space="preserve"> и другие);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если должник является получателем денежных средств, в отношении которых согласно законодательству установлен иммунитет, то банк или иная кредитная организация, осуществляющие обслуживание счетов должника, производят расчёт суммы денежных средств, на которую может быть обращено взыскание в порядке, установленном Минюстом России п</w:t>
      </w:r>
      <w:r w:rsidR="009B7F9A">
        <w:rPr>
          <w:color w:val="000000"/>
          <w:sz w:val="28"/>
          <w:szCs w:val="28"/>
        </w:rPr>
        <w:t>о согласованию с Банком России;</w:t>
      </w:r>
    </w:p>
    <w:p w:rsidR="005A5B5F" w:rsidRP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к перечню видов доходов, на которые не может быть обращено взыскание, отнесены денежные средства, выделенные гражданам, пострадавшим в результате чрезвычайных ситуаций.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Изменения вступят в силу с 1 июня 2020 года.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7F9A" w:rsidRP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                   Л.Н. Шафеева</w:t>
      </w:r>
    </w:p>
    <w:p w:rsidR="00F34688" w:rsidRDefault="00F34688"/>
    <w:sectPr w:rsidR="00F34688" w:rsidSect="009B7F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B5F"/>
    <w:rsid w:val="00481A6C"/>
    <w:rsid w:val="005A5B5F"/>
    <w:rsid w:val="009B7F9A"/>
    <w:rsid w:val="00F3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2019-11-30T10:34:00Z</dcterms:created>
  <dcterms:modified xsi:type="dcterms:W3CDTF">2019-11-30T10:51:00Z</dcterms:modified>
</cp:coreProperties>
</file>